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25" w:rsidRDefault="002C4AF2" w:rsidP="00DE3375">
      <w:pPr>
        <w:pStyle w:val="Heading1"/>
        <w:jc w:val="both"/>
      </w:pPr>
      <w:r>
        <w:t>Pacing Audit – 2013-2015</w:t>
      </w:r>
    </w:p>
    <w:p w:rsidR="00D952C8" w:rsidRDefault="00D952C8" w:rsidP="00DE3375">
      <w:pPr>
        <w:jc w:val="both"/>
      </w:pPr>
    </w:p>
    <w:p w:rsidR="00D952C8" w:rsidRDefault="00D952C8" w:rsidP="00DE3375">
      <w:pPr>
        <w:pStyle w:val="Heading2"/>
        <w:jc w:val="both"/>
      </w:pPr>
      <w:r>
        <w:t>Basic Descriptors</w:t>
      </w:r>
    </w:p>
    <w:p w:rsidR="002C4AF2" w:rsidRPr="00D952C8" w:rsidRDefault="002C4AF2" w:rsidP="00DE3375">
      <w:pPr>
        <w:jc w:val="both"/>
      </w:pPr>
      <w:r>
        <w:t>I have now completed 3 years of a prospective pacing audit. It includes 531 procedures where I was first operator. In 2013 I impla</w:t>
      </w:r>
      <w:bookmarkStart w:id="0" w:name="_GoBack"/>
      <w:bookmarkEnd w:id="0"/>
      <w:r>
        <w:t xml:space="preserve">nted 160 devices, in 2014 163 and in 2015 208.  69% of patients were male. Their mean age was 72.1±13.8 years. The age range was 18-101 years. </w:t>
      </w:r>
      <w:r w:rsidR="00D952C8">
        <w:t>The</w:t>
      </w:r>
      <w:r w:rsidR="0089512F">
        <w:t>ir</w:t>
      </w:r>
      <w:r w:rsidR="00D952C8">
        <w:t xml:space="preserve"> mean BMI was 28Kg/m</w:t>
      </w:r>
      <w:r w:rsidR="00D952C8" w:rsidRPr="00D952C8">
        <w:rPr>
          <w:vertAlign w:val="superscript"/>
        </w:rPr>
        <w:t>2</w:t>
      </w:r>
      <w:r w:rsidR="00D952C8">
        <w:t>.</w:t>
      </w:r>
    </w:p>
    <w:p w:rsidR="00D952C8" w:rsidRDefault="00D952C8" w:rsidP="00DE3375">
      <w:pPr>
        <w:jc w:val="both"/>
      </w:pPr>
      <w:r>
        <w:t>The breakdown of the procedures was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</w:tblGrid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New Reveal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9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New VVIR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60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Revision VVIR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5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Box Change VVIR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8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New DDDR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102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Revision DDDR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11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Box Change DDDR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15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New CRT-P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32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Revision CRT-P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20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Box Change CRT-P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13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New VVI ICD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44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Revision VVI ICD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4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Box Change VVI ICD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5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New DDD ICD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27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Revision DDD ICD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15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Box Change DDD ICD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38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New CRT-D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49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Revision CRT-D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38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Box Change CRT-D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22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 xml:space="preserve">New </w:t>
            </w:r>
            <w:r w:rsidR="00DE3375" w:rsidRPr="00D952C8">
              <w:t>Sub cut</w:t>
            </w:r>
            <w:r w:rsidRPr="00D952C8">
              <w:t xml:space="preserve"> ICD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3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Other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11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  <w:rPr>
                <w:b/>
              </w:rPr>
            </w:pPr>
            <w:r w:rsidRPr="00D952C8">
              <w:rPr>
                <w:b/>
              </w:rPr>
              <w:t>Total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  <w:rPr>
                <w:b/>
              </w:rPr>
            </w:pPr>
            <w:r w:rsidRPr="00D952C8">
              <w:rPr>
                <w:b/>
              </w:rPr>
              <w:t>531</w:t>
            </w:r>
          </w:p>
        </w:tc>
      </w:tr>
    </w:tbl>
    <w:p w:rsidR="00D952C8" w:rsidRDefault="00D952C8" w:rsidP="00DE3375">
      <w:pPr>
        <w:jc w:val="bot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709"/>
      </w:tblGrid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CRT-D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109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VVI ICD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53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DDD ICD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80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CRT-P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65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E3375" w:rsidP="00DE3375">
            <w:pPr>
              <w:jc w:val="both"/>
            </w:pPr>
            <w:r w:rsidRPr="00D952C8">
              <w:t>Sub cut</w:t>
            </w:r>
            <w:r w:rsidR="00D952C8" w:rsidRPr="00D952C8">
              <w:t xml:space="preserve"> ICD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3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  <w:rPr>
                <w:b/>
              </w:rPr>
            </w:pPr>
            <w:r w:rsidRPr="00D952C8">
              <w:rPr>
                <w:b/>
              </w:rPr>
              <w:t>Total “Complex”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  <w:rPr>
                <w:b/>
              </w:rPr>
            </w:pPr>
            <w:r w:rsidRPr="00D952C8">
              <w:rPr>
                <w:b/>
              </w:rPr>
              <w:t>310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VVIR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73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DDDR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128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Reveal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</w:pPr>
            <w:r w:rsidRPr="00D952C8">
              <w:t>9</w:t>
            </w:r>
          </w:p>
        </w:tc>
      </w:tr>
      <w:tr w:rsidR="00D952C8" w:rsidRPr="00D952C8" w:rsidTr="00D952C8">
        <w:trPr>
          <w:trHeight w:val="300"/>
        </w:trPr>
        <w:tc>
          <w:tcPr>
            <w:tcW w:w="2405" w:type="dxa"/>
            <w:noWrap/>
            <w:hideMark/>
          </w:tcPr>
          <w:p w:rsidR="00D952C8" w:rsidRPr="00D952C8" w:rsidRDefault="00D952C8" w:rsidP="00DE3375">
            <w:pPr>
              <w:jc w:val="both"/>
              <w:rPr>
                <w:b/>
              </w:rPr>
            </w:pPr>
            <w:r w:rsidRPr="00D952C8">
              <w:rPr>
                <w:b/>
              </w:rPr>
              <w:t>Total “Non-Complex”</w:t>
            </w:r>
          </w:p>
        </w:tc>
        <w:tc>
          <w:tcPr>
            <w:tcW w:w="709" w:type="dxa"/>
            <w:noWrap/>
            <w:hideMark/>
          </w:tcPr>
          <w:p w:rsidR="00D952C8" w:rsidRPr="00D952C8" w:rsidRDefault="00D952C8" w:rsidP="00DE3375">
            <w:pPr>
              <w:jc w:val="both"/>
              <w:rPr>
                <w:b/>
              </w:rPr>
            </w:pPr>
            <w:r w:rsidRPr="00D952C8">
              <w:rPr>
                <w:b/>
              </w:rPr>
              <w:t>210</w:t>
            </w:r>
          </w:p>
        </w:tc>
      </w:tr>
    </w:tbl>
    <w:p w:rsidR="00D952C8" w:rsidRDefault="00D952C8" w:rsidP="00DE3375">
      <w:pPr>
        <w:jc w:val="both"/>
      </w:pPr>
      <w:r>
        <w:br w:type="textWrapping" w:clear="all"/>
      </w:r>
    </w:p>
    <w:p w:rsidR="00D952C8" w:rsidRDefault="00D952C8" w:rsidP="00DE3375">
      <w:pPr>
        <w:jc w:val="both"/>
      </w:pPr>
      <w:r>
        <w:lastRenderedPageBreak/>
        <w:t>I placed a total of 694 leads (RA 207, RV 359, of which 151 were ICD leads, LV 128). I made 336 axillary/subclavian punctures.</w:t>
      </w:r>
    </w:p>
    <w:p w:rsidR="00A24E88" w:rsidRDefault="00A24E88" w:rsidP="00DE3375">
      <w:pPr>
        <w:jc w:val="both"/>
      </w:pPr>
    </w:p>
    <w:p w:rsidR="00D952C8" w:rsidRDefault="00D952C8" w:rsidP="00DE3375">
      <w:pPr>
        <w:pStyle w:val="Heading2"/>
        <w:jc w:val="both"/>
      </w:pPr>
      <w:r>
        <w:t>Complications</w:t>
      </w:r>
    </w:p>
    <w:p w:rsidR="00A24E88" w:rsidRPr="00A24E88" w:rsidRDefault="00A24E88" w:rsidP="00DE3375">
      <w:pPr>
        <w:jc w:val="both"/>
      </w:pPr>
      <w:r>
        <w:t xml:space="preserve">Overall, I have had 34 complications (6.4%) in the past 3 years. 13 have been this year (6.3%). I have endeavoured to estimate the risk for the procedures I perform based on data from </w:t>
      </w:r>
      <w:hyperlink r:id="rId4" w:history="1">
        <w:r w:rsidRPr="00E27A75">
          <w:rPr>
            <w:rStyle w:val="Hyperlink"/>
          </w:rPr>
          <w:t>Kirkfeldt et al.</w:t>
        </w:r>
      </w:hyperlink>
      <w:r>
        <w:t xml:space="preserve"> published in 2013. </w:t>
      </w:r>
      <w:r w:rsidR="00E27A75">
        <w:t xml:space="preserve">This data suggested the risk for the procedures I perform should be around 8.1%. </w:t>
      </w:r>
      <w:r w:rsidR="004348EF">
        <w:t xml:space="preserve">In that study, </w:t>
      </w:r>
      <w:r w:rsidR="00142760">
        <w:t xml:space="preserve">the “major” complication rate was 5.6%, but the rate of CRT/ICD procedures was only 29% (with a complication rate of 211/1729, 12.2%), whereas my rate is 58%. Furthermore, I have included procedures such as leads which displaced which did not need replacement, “failed” procedures and pneumothoraces which did not require a drain. </w:t>
      </w:r>
      <w:r w:rsidR="00E27A75">
        <w:t xml:space="preserve">Nonetheless, I think there is room for improvement. </w:t>
      </w:r>
    </w:p>
    <w:p w:rsidR="00580EFA" w:rsidRDefault="00580EFA" w:rsidP="00DE3375">
      <w:pPr>
        <w:pStyle w:val="Heading3"/>
        <w:jc w:val="both"/>
      </w:pPr>
      <w:r>
        <w:t>Haematomas</w:t>
      </w:r>
    </w:p>
    <w:p w:rsidR="00580EFA" w:rsidRDefault="00580EFA" w:rsidP="00DE3375">
      <w:pPr>
        <w:jc w:val="both"/>
      </w:pPr>
      <w:r>
        <w:t>I have had 6 haematomas in the last 3 years</w:t>
      </w:r>
      <w:r w:rsidR="005F7382">
        <w:t xml:space="preserve"> (531 procedures, 1.1%)</w:t>
      </w:r>
      <w:r w:rsidR="00A24E88">
        <w:t xml:space="preserve"> which have required re-operation</w:t>
      </w:r>
      <w:r>
        <w:t>, but 4 this year. This is a problem. In part it has come from operating on warfarin – but we have stopped doing this on low risk patients (i.e. those with AF). In part, I think, it’s related to trying to shoehorn the St Jude ICDs into the old Medtronic pockets; I have had to enlarge them considerably caudally. There is almost certainly some random variation in there too. I think I have managed to adjust my technique now a little</w:t>
      </w:r>
      <w:r w:rsidR="005F7382">
        <w:t>,</w:t>
      </w:r>
      <w:r>
        <w:t xml:space="preserve"> and hope things will improve next year. </w:t>
      </w:r>
      <w:r w:rsidR="005F7382">
        <w:t>The principal problem tended to come when I encountered an arteriole connecting the pectoral muscle to the skin and failed to tie this off/seal it adequately. Diathermy would help…</w:t>
      </w:r>
    </w:p>
    <w:p w:rsidR="00580EFA" w:rsidRDefault="00580EFA" w:rsidP="00DE3375">
      <w:pPr>
        <w:pStyle w:val="Heading3"/>
        <w:jc w:val="both"/>
      </w:pPr>
      <w:r>
        <w:t>Lead Displacements</w:t>
      </w:r>
    </w:p>
    <w:p w:rsidR="00580EFA" w:rsidRDefault="00A24E88" w:rsidP="00DE3375">
      <w:pPr>
        <w:jc w:val="both"/>
      </w:pPr>
      <w:r>
        <w:t>I have had 5</w:t>
      </w:r>
      <w:r w:rsidR="00580EFA">
        <w:t xml:space="preserve"> A lead displace</w:t>
      </w:r>
      <w:r w:rsidR="005F7382">
        <w:t xml:space="preserve">ments </w:t>
      </w:r>
      <w:r>
        <w:t>(207 leads placed, 2.4</w:t>
      </w:r>
      <w:r w:rsidR="005F7382">
        <w:t xml:space="preserve">%) </w:t>
      </w:r>
      <w:r>
        <w:t>in the last 3 years, but 4</w:t>
      </w:r>
      <w:r w:rsidR="00580EFA">
        <w:t xml:space="preserve"> have been this year. This has been associated with the transition to the St Jude A leads, and to an extent the new 6F Biotronik A leads. </w:t>
      </w:r>
      <w:r w:rsidR="005F7382">
        <w:t xml:space="preserve">Again, I think I was overtightening the A leads, and treating them in a similar fashion to the Medtronic A leads. These tend to then uncoil themselves, whereas the Medtronic leads, which I was happy with do not. I have adjusted my technique now and tighten the A leads more slowly. I would like to be able to always zoom in and check that the screw has been deployed adequately, but am not always in a position to do so. </w:t>
      </w:r>
    </w:p>
    <w:p w:rsidR="005F7382" w:rsidRDefault="005F7382" w:rsidP="00DE3375">
      <w:pPr>
        <w:jc w:val="both"/>
      </w:pPr>
      <w:r>
        <w:t>I have had 2 RV lead displacements this year, both with St Jude ICD leads, and both, probably, because the screw did not deploy adequately in retrospect. Again, I have adj</w:t>
      </w:r>
      <w:r w:rsidR="00A24E88">
        <w:t>usted by technique. I had only 2</w:t>
      </w:r>
      <w:r>
        <w:t xml:space="preserve"> RV lead displacement in the prior 2 years</w:t>
      </w:r>
      <w:r w:rsidR="00A24E88">
        <w:t xml:space="preserve"> (359 leads placed, 1.1</w:t>
      </w:r>
      <w:r>
        <w:t xml:space="preserve">%). </w:t>
      </w:r>
    </w:p>
    <w:p w:rsidR="005F7382" w:rsidRDefault="005F7382" w:rsidP="00DE3375">
      <w:pPr>
        <w:jc w:val="both"/>
      </w:pPr>
      <w:r>
        <w:t xml:space="preserve">However, I have not had any LV lead displacements this year, with the new St Jude quad-pole lead. My confidence with this has improved markedly and my procedure times are falling again. In the past 3 years I have placed 128 LV leads and had 5 displacements (3.9%). </w:t>
      </w:r>
    </w:p>
    <w:p w:rsidR="00A24E88" w:rsidRDefault="00A24E88" w:rsidP="00DE3375">
      <w:pPr>
        <w:pStyle w:val="Heading3"/>
        <w:jc w:val="both"/>
      </w:pPr>
      <w:r>
        <w:t>Infection</w:t>
      </w:r>
    </w:p>
    <w:p w:rsidR="00A24E88" w:rsidRDefault="00A24E88" w:rsidP="00DE3375">
      <w:pPr>
        <w:jc w:val="both"/>
      </w:pPr>
      <w:r>
        <w:t xml:space="preserve">I am now happy with my infection rates. In the past 3 years, 7 people have developed infections within 1 year (1.3%). I have had only 1 this year, and that was just over the New Year period. We have not yet confirmed device infection, but she has developed a Staphylococcus Aureus infection, possibly secondary to a skin infection. </w:t>
      </w:r>
    </w:p>
    <w:p w:rsidR="00A24E88" w:rsidRDefault="00A24E88" w:rsidP="00DE3375">
      <w:pPr>
        <w:pStyle w:val="Heading3"/>
        <w:jc w:val="both"/>
      </w:pPr>
      <w:r>
        <w:t>Failed Procedures</w:t>
      </w:r>
    </w:p>
    <w:p w:rsidR="002C4AF2" w:rsidRDefault="00A24E88" w:rsidP="00DE3375">
      <w:pPr>
        <w:jc w:val="both"/>
      </w:pPr>
      <w:r>
        <w:t xml:space="preserve">I have had 4 patients where I have failed to implant an LV lead, apart from the subclavian being occluded. I have attempted to place 132 leads and successfully implanted 128 (97%). </w:t>
      </w:r>
    </w:p>
    <w:sectPr w:rsidR="002C4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2"/>
    <w:rsid w:val="00142760"/>
    <w:rsid w:val="00253BBE"/>
    <w:rsid w:val="002C4AF2"/>
    <w:rsid w:val="003C5A61"/>
    <w:rsid w:val="004348EF"/>
    <w:rsid w:val="00580EFA"/>
    <w:rsid w:val="005F7382"/>
    <w:rsid w:val="0089512F"/>
    <w:rsid w:val="00A24E88"/>
    <w:rsid w:val="00D952C8"/>
    <w:rsid w:val="00DE3375"/>
    <w:rsid w:val="00E2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3164"/>
  <w15:chartTrackingRefBased/>
  <w15:docId w15:val="{B964563E-B72D-4EA2-AB91-2A85867C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2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52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52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0E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heartj.oxfordjournals.org/content/early/2013/12/13/eurheartj.eht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Dayer</dc:creator>
  <cp:keywords/>
  <dc:description/>
  <cp:lastModifiedBy>Mark Dayer</cp:lastModifiedBy>
  <cp:revision>5</cp:revision>
  <dcterms:created xsi:type="dcterms:W3CDTF">2016-01-07T15:50:00Z</dcterms:created>
  <dcterms:modified xsi:type="dcterms:W3CDTF">2016-01-07T18:28:00Z</dcterms:modified>
</cp:coreProperties>
</file>